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7C429" w14:textId="77777777" w:rsidR="00506F98" w:rsidRPr="007E4044" w:rsidRDefault="00506F98" w:rsidP="00506F98">
      <w:pPr>
        <w:rPr>
          <w:rFonts w:ascii="Arial" w:eastAsia="Arial" w:hAnsi="Arial" w:cs="Arial"/>
          <w:b/>
          <w:sz w:val="22"/>
          <w:szCs w:val="22"/>
        </w:rPr>
      </w:pPr>
      <w:r w:rsidRPr="007E4044">
        <w:rPr>
          <w:rFonts w:ascii="Arial" w:eastAsia="Arial" w:hAnsi="Arial" w:cs="Arial"/>
          <w:b/>
          <w:sz w:val="22"/>
          <w:szCs w:val="22"/>
        </w:rPr>
        <w:t>Academic Prompt with Rubric</w:t>
      </w:r>
    </w:p>
    <w:p w14:paraId="519CF437" w14:textId="6294A77C" w:rsidR="000F0324" w:rsidRPr="007E4044" w:rsidRDefault="00E262B1">
      <w:pPr>
        <w:rPr>
          <w:rFonts w:ascii="Arial" w:eastAsia="Arial" w:hAnsi="Arial" w:cs="Arial"/>
          <w:b/>
          <w:sz w:val="22"/>
          <w:szCs w:val="22"/>
        </w:rPr>
      </w:pPr>
      <w:r w:rsidRPr="007E4044">
        <w:rPr>
          <w:rFonts w:ascii="Arial" w:eastAsia="Arial" w:hAnsi="Arial" w:cs="Arial"/>
          <w:b/>
          <w:sz w:val="22"/>
          <w:szCs w:val="22"/>
        </w:rPr>
        <w:t>Make Informed Judgments</w:t>
      </w:r>
    </w:p>
    <w:p w14:paraId="11681FB2" w14:textId="77777777" w:rsidR="00506F98" w:rsidRPr="007E4044" w:rsidRDefault="00506F98" w:rsidP="00506F98">
      <w:pPr>
        <w:rPr>
          <w:rFonts w:ascii="Arial" w:eastAsia="Arial" w:hAnsi="Arial" w:cs="Arial"/>
          <w:b/>
          <w:sz w:val="22"/>
          <w:szCs w:val="22"/>
        </w:rPr>
      </w:pPr>
      <w:r w:rsidRPr="007E4044">
        <w:rPr>
          <w:rFonts w:ascii="Arial" w:eastAsia="Arial" w:hAnsi="Arial" w:cs="Arial"/>
          <w:b/>
          <w:sz w:val="22"/>
          <w:szCs w:val="22"/>
        </w:rPr>
        <w:t>ME 418 Mechanical Lab III</w:t>
      </w:r>
    </w:p>
    <w:p w14:paraId="158AC2D9" w14:textId="77777777" w:rsidR="000F0324" w:rsidRPr="007E4044" w:rsidRDefault="000F0324">
      <w:pPr>
        <w:rPr>
          <w:rFonts w:ascii="Arial" w:eastAsia="Arial" w:hAnsi="Arial" w:cs="Arial"/>
          <w:sz w:val="22"/>
          <w:szCs w:val="22"/>
        </w:rPr>
      </w:pPr>
    </w:p>
    <w:p w14:paraId="2CA7B045" w14:textId="77777777" w:rsidR="007E4044" w:rsidRDefault="00E262B1" w:rsidP="007E4044">
      <w:pPr>
        <w:rPr>
          <w:rFonts w:ascii="Arial" w:eastAsia="Arial" w:hAnsi="Arial" w:cs="Arial"/>
          <w:b/>
          <w:sz w:val="22"/>
          <w:szCs w:val="22"/>
        </w:rPr>
      </w:pPr>
      <w:r w:rsidRPr="007E4044">
        <w:rPr>
          <w:rFonts w:ascii="Arial" w:eastAsia="Arial" w:hAnsi="Arial" w:cs="Arial"/>
          <w:b/>
          <w:sz w:val="22"/>
          <w:szCs w:val="22"/>
        </w:rPr>
        <w:t>Assignment Steps</w:t>
      </w:r>
    </w:p>
    <w:p w14:paraId="2C159A96" w14:textId="77777777" w:rsidR="007E4044" w:rsidRPr="007E4044" w:rsidRDefault="00E262B1" w:rsidP="007E4044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 w:rsidRPr="007E4044">
        <w:rPr>
          <w:rFonts w:ascii="Arial" w:eastAsia="Arial" w:hAnsi="Arial" w:cs="Arial"/>
          <w:sz w:val="22"/>
          <w:szCs w:val="22"/>
        </w:rPr>
        <w:t>Identify a social problem (with the guidance of your supervisor), which needs to be solved by Engineering/Technology.</w:t>
      </w:r>
    </w:p>
    <w:p w14:paraId="3E269585" w14:textId="77777777" w:rsidR="007E4044" w:rsidRPr="007E4044" w:rsidRDefault="00E262B1" w:rsidP="007E4044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 w:rsidRPr="007E4044">
        <w:rPr>
          <w:rFonts w:ascii="Arial" w:eastAsia="Arial" w:hAnsi="Arial" w:cs="Arial"/>
          <w:sz w:val="22"/>
          <w:szCs w:val="22"/>
        </w:rPr>
        <w:t>Understand and analyze the problem among your group (minimum of 2/maximum of 3) and list out various</w:t>
      </w:r>
      <w:r w:rsidRPr="007E4044">
        <w:rPr>
          <w:rFonts w:ascii="Arial" w:eastAsia="Arial" w:hAnsi="Arial" w:cs="Arial"/>
          <w:sz w:val="22"/>
          <w:szCs w:val="22"/>
        </w:rPr>
        <w:t xml:space="preserve"> possible solutions, keeping the direct/indirect </w:t>
      </w:r>
      <w:proofErr w:type="gramStart"/>
      <w:r w:rsidRPr="007E4044">
        <w:rPr>
          <w:rFonts w:ascii="Arial" w:eastAsia="Arial" w:hAnsi="Arial" w:cs="Arial"/>
          <w:sz w:val="22"/>
          <w:szCs w:val="22"/>
        </w:rPr>
        <w:t>stakeholders</w:t>
      </w:r>
      <w:proofErr w:type="gramEnd"/>
      <w:r w:rsidRPr="007E4044">
        <w:rPr>
          <w:rFonts w:ascii="Arial" w:eastAsia="Arial" w:hAnsi="Arial" w:cs="Arial"/>
          <w:sz w:val="22"/>
          <w:szCs w:val="22"/>
        </w:rPr>
        <w:t xml:space="preserve"> tradeoff in mind.    </w:t>
      </w:r>
    </w:p>
    <w:p w14:paraId="734B27A0" w14:textId="77777777" w:rsidR="007E4044" w:rsidRPr="007E4044" w:rsidRDefault="00E262B1" w:rsidP="007E4044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 w:rsidRPr="007E4044">
        <w:rPr>
          <w:rFonts w:ascii="Arial" w:eastAsia="Arial" w:hAnsi="Arial" w:cs="Arial"/>
          <w:sz w:val="22"/>
          <w:szCs w:val="22"/>
        </w:rPr>
        <w:t>List out possible alternatives on ethical grounds</w:t>
      </w:r>
      <w:r w:rsidR="007E4044" w:rsidRPr="007E4044">
        <w:rPr>
          <w:rFonts w:ascii="Arial" w:eastAsia="Arial" w:hAnsi="Arial" w:cs="Arial"/>
          <w:sz w:val="22"/>
          <w:szCs w:val="22"/>
        </w:rPr>
        <w:t>.</w:t>
      </w:r>
    </w:p>
    <w:p w14:paraId="061953E3" w14:textId="77777777" w:rsidR="007E4044" w:rsidRPr="007E4044" w:rsidRDefault="00E262B1" w:rsidP="007E4044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 w:rsidRPr="007E4044">
        <w:rPr>
          <w:rFonts w:ascii="Arial" w:eastAsia="Arial" w:hAnsi="Arial" w:cs="Arial"/>
          <w:sz w:val="22"/>
          <w:szCs w:val="22"/>
        </w:rPr>
        <w:t>Ensure that your solutions fit within the rules of professional conduct.</w:t>
      </w:r>
    </w:p>
    <w:p w14:paraId="4DEC94BF" w14:textId="44E2214F" w:rsidR="007E4044" w:rsidRPr="007E4044" w:rsidRDefault="00E262B1" w:rsidP="007E4044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 w:rsidRPr="007E4044">
        <w:rPr>
          <w:rFonts w:ascii="Arial" w:eastAsia="Arial" w:hAnsi="Arial" w:cs="Arial"/>
          <w:sz w:val="22"/>
          <w:szCs w:val="22"/>
        </w:rPr>
        <w:t>Check the economic</w:t>
      </w:r>
      <w:r w:rsidRPr="007E4044">
        <w:rPr>
          <w:rFonts w:ascii="Arial" w:eastAsia="Arial" w:hAnsi="Arial" w:cs="Arial"/>
          <w:sz w:val="22"/>
          <w:szCs w:val="22"/>
        </w:rPr>
        <w:t xml:space="preserve"> feasibility and practical viability for the chosen solution.</w:t>
      </w:r>
    </w:p>
    <w:p w14:paraId="59783F81" w14:textId="77777777" w:rsidR="007E4044" w:rsidRPr="007E4044" w:rsidRDefault="00E262B1" w:rsidP="007E4044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 w:rsidRPr="007E4044">
        <w:rPr>
          <w:rFonts w:ascii="Arial" w:eastAsia="Arial" w:hAnsi="Arial" w:cs="Arial"/>
          <w:sz w:val="22"/>
          <w:szCs w:val="22"/>
        </w:rPr>
        <w:t>Carry out the procedures to arrive at the solution to the problem as designed and disc</w:t>
      </w:r>
      <w:r w:rsidRPr="007E4044">
        <w:rPr>
          <w:rFonts w:ascii="Arial" w:eastAsia="Arial" w:hAnsi="Arial" w:cs="Arial"/>
          <w:sz w:val="22"/>
          <w:szCs w:val="22"/>
        </w:rPr>
        <w:t>ussed.</w:t>
      </w:r>
    </w:p>
    <w:p w14:paraId="3094A76D" w14:textId="77777777" w:rsidR="007E4044" w:rsidRPr="007E4044" w:rsidRDefault="00E262B1" w:rsidP="007E4044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 w:rsidRPr="007E4044">
        <w:rPr>
          <w:rFonts w:ascii="Arial" w:eastAsia="Arial" w:hAnsi="Arial" w:cs="Arial"/>
          <w:sz w:val="22"/>
          <w:szCs w:val="22"/>
        </w:rPr>
        <w:t>Figure out errors if any, and find the reason behind such errors and explain with justification.</w:t>
      </w:r>
    </w:p>
    <w:p w14:paraId="2D827FF5" w14:textId="62995D14" w:rsidR="000F0324" w:rsidRPr="007E4044" w:rsidRDefault="00E262B1" w:rsidP="007E4044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 w:rsidRPr="007E4044">
        <w:rPr>
          <w:rFonts w:ascii="Arial" w:eastAsia="Arial" w:hAnsi="Arial" w:cs="Arial"/>
          <w:sz w:val="22"/>
          <w:szCs w:val="22"/>
        </w:rPr>
        <w:t>Tabulate your results, record, and prepare them for a neat presentation.</w:t>
      </w:r>
    </w:p>
    <w:p w14:paraId="0273A131" w14:textId="77777777" w:rsidR="000F0324" w:rsidRPr="007E4044" w:rsidRDefault="000F0324">
      <w:pPr>
        <w:rPr>
          <w:rFonts w:ascii="Arial" w:eastAsia="Arial" w:hAnsi="Arial" w:cs="Arial"/>
          <w:sz w:val="22"/>
          <w:szCs w:val="22"/>
        </w:rPr>
      </w:pPr>
    </w:p>
    <w:p w14:paraId="28FB7758" w14:textId="77777777" w:rsidR="000F0324" w:rsidRPr="007E4044" w:rsidRDefault="00E262B1">
      <w:pPr>
        <w:rPr>
          <w:rFonts w:ascii="Arial" w:eastAsia="Arial" w:hAnsi="Arial" w:cs="Arial"/>
          <w:b/>
          <w:sz w:val="22"/>
          <w:szCs w:val="22"/>
        </w:rPr>
      </w:pPr>
      <w:r w:rsidRPr="007E4044">
        <w:rPr>
          <w:rFonts w:ascii="Arial" w:eastAsia="Arial" w:hAnsi="Arial" w:cs="Arial"/>
          <w:b/>
          <w:sz w:val="22"/>
          <w:szCs w:val="22"/>
        </w:rPr>
        <w:t>Rubric for the Assignment</w:t>
      </w:r>
    </w:p>
    <w:p w14:paraId="521E3AB2" w14:textId="77777777" w:rsidR="000F0324" w:rsidRPr="007E4044" w:rsidRDefault="000F0324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2130"/>
        <w:gridCol w:w="2130"/>
        <w:gridCol w:w="2130"/>
        <w:gridCol w:w="1440"/>
      </w:tblGrid>
      <w:tr w:rsidR="000F0324" w:rsidRPr="007E4044" w14:paraId="24FD83E9" w14:textId="77777777">
        <w:tc>
          <w:tcPr>
            <w:tcW w:w="1615" w:type="dxa"/>
          </w:tcPr>
          <w:p w14:paraId="6CBE9355" w14:textId="77777777" w:rsidR="000F0324" w:rsidRPr="007E4044" w:rsidRDefault="00E262B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GoBack"/>
            <w:r w:rsidRPr="007E4044">
              <w:rPr>
                <w:rFonts w:ascii="Arial" w:eastAsia="Arial" w:hAnsi="Arial" w:cs="Arial"/>
                <w:b/>
                <w:sz w:val="20"/>
                <w:szCs w:val="20"/>
              </w:rPr>
              <w:t>Performance indicators</w:t>
            </w:r>
          </w:p>
        </w:tc>
        <w:tc>
          <w:tcPr>
            <w:tcW w:w="2130" w:type="dxa"/>
          </w:tcPr>
          <w:p w14:paraId="66270775" w14:textId="77777777" w:rsidR="000F0324" w:rsidRPr="007E4044" w:rsidRDefault="00E262B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4044">
              <w:rPr>
                <w:rFonts w:ascii="Arial" w:eastAsia="Arial" w:hAnsi="Arial" w:cs="Arial"/>
                <w:b/>
                <w:sz w:val="20"/>
                <w:szCs w:val="20"/>
              </w:rPr>
              <w:t>(1)</w:t>
            </w:r>
          </w:p>
          <w:p w14:paraId="0255FCC8" w14:textId="77777777" w:rsidR="000F0324" w:rsidRPr="007E4044" w:rsidRDefault="00E262B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4044">
              <w:rPr>
                <w:rFonts w:ascii="Arial" w:eastAsia="Arial" w:hAnsi="Arial" w:cs="Arial"/>
                <w:b/>
                <w:sz w:val="20"/>
                <w:szCs w:val="20"/>
              </w:rPr>
              <w:t>Emerging</w:t>
            </w:r>
          </w:p>
        </w:tc>
        <w:tc>
          <w:tcPr>
            <w:tcW w:w="2130" w:type="dxa"/>
          </w:tcPr>
          <w:p w14:paraId="37CF4000" w14:textId="77777777" w:rsidR="000F0324" w:rsidRPr="007E4044" w:rsidRDefault="00E262B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4044">
              <w:rPr>
                <w:rFonts w:ascii="Arial" w:eastAsia="Arial" w:hAnsi="Arial" w:cs="Arial"/>
                <w:b/>
                <w:sz w:val="20"/>
                <w:szCs w:val="20"/>
              </w:rPr>
              <w:t>(2)</w:t>
            </w:r>
          </w:p>
          <w:p w14:paraId="24D71473" w14:textId="77777777" w:rsidR="000F0324" w:rsidRPr="007E4044" w:rsidRDefault="00E262B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4044">
              <w:rPr>
                <w:rFonts w:ascii="Arial" w:eastAsia="Arial" w:hAnsi="Arial" w:cs="Arial"/>
                <w:b/>
                <w:sz w:val="20"/>
                <w:szCs w:val="20"/>
              </w:rPr>
              <w:t>Developing</w:t>
            </w:r>
          </w:p>
        </w:tc>
        <w:tc>
          <w:tcPr>
            <w:tcW w:w="2130" w:type="dxa"/>
          </w:tcPr>
          <w:p w14:paraId="6A383F17" w14:textId="77777777" w:rsidR="000F0324" w:rsidRPr="007E4044" w:rsidRDefault="00E262B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4044">
              <w:rPr>
                <w:rFonts w:ascii="Arial" w:eastAsia="Arial" w:hAnsi="Arial" w:cs="Arial"/>
                <w:b/>
                <w:sz w:val="20"/>
                <w:szCs w:val="20"/>
              </w:rPr>
              <w:t>(3)</w:t>
            </w:r>
          </w:p>
          <w:p w14:paraId="0AD941DB" w14:textId="77777777" w:rsidR="000F0324" w:rsidRPr="007E4044" w:rsidRDefault="00E262B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4044">
              <w:rPr>
                <w:rFonts w:ascii="Arial" w:eastAsia="Arial" w:hAnsi="Arial" w:cs="Arial"/>
                <w:b/>
                <w:sz w:val="20"/>
                <w:szCs w:val="20"/>
              </w:rPr>
              <w:t>Proficient</w:t>
            </w:r>
          </w:p>
        </w:tc>
        <w:tc>
          <w:tcPr>
            <w:tcW w:w="1440" w:type="dxa"/>
          </w:tcPr>
          <w:p w14:paraId="4BC022A2" w14:textId="77777777" w:rsidR="000F0324" w:rsidRPr="007E4044" w:rsidRDefault="00E262B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4044">
              <w:rPr>
                <w:rFonts w:ascii="Arial" w:eastAsia="Arial" w:hAnsi="Arial" w:cs="Arial"/>
                <w:b/>
                <w:sz w:val="20"/>
                <w:szCs w:val="20"/>
              </w:rPr>
              <w:t>Scores &amp; comments</w:t>
            </w:r>
          </w:p>
        </w:tc>
      </w:tr>
      <w:tr w:rsidR="000F0324" w:rsidRPr="007E4044" w14:paraId="1777906C" w14:textId="77777777">
        <w:tc>
          <w:tcPr>
            <w:tcW w:w="1615" w:type="dxa"/>
          </w:tcPr>
          <w:p w14:paraId="2CBA3A11" w14:textId="77777777" w:rsidR="000F0324" w:rsidRPr="007E4044" w:rsidRDefault="00E262B1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1" w:name="_gjdgxs" w:colFirst="0" w:colLast="0"/>
            <w:bookmarkEnd w:id="1"/>
            <w:r w:rsidRPr="007E4044">
              <w:rPr>
                <w:rFonts w:ascii="Arial" w:eastAsia="Arial" w:hAnsi="Arial" w:cs="Arial"/>
                <w:sz w:val="20"/>
                <w:szCs w:val="20"/>
              </w:rPr>
              <w:t>Stakeholder identification</w:t>
            </w:r>
          </w:p>
        </w:tc>
        <w:tc>
          <w:tcPr>
            <w:tcW w:w="2130" w:type="dxa"/>
          </w:tcPr>
          <w:p w14:paraId="7F526F65" w14:textId="77777777" w:rsidR="000F0324" w:rsidRPr="007E4044" w:rsidRDefault="00E2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E4044">
              <w:rPr>
                <w:rFonts w:ascii="Arial" w:eastAsia="Arial" w:hAnsi="Arial" w:cs="Arial"/>
                <w:sz w:val="20"/>
                <w:szCs w:val="20"/>
              </w:rPr>
              <w:t>Students can recognize most direct stakeholders; however, they have difficulty identifying indirect stakeholders. There may be some errors in separating direct and indirect stakeholders.</w:t>
            </w:r>
          </w:p>
        </w:tc>
        <w:tc>
          <w:tcPr>
            <w:tcW w:w="2130" w:type="dxa"/>
          </w:tcPr>
          <w:p w14:paraId="18887200" w14:textId="77777777" w:rsidR="000F0324" w:rsidRPr="007E4044" w:rsidRDefault="00E2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E4044">
              <w:rPr>
                <w:rFonts w:ascii="Arial" w:eastAsia="Arial" w:hAnsi="Arial" w:cs="Arial"/>
                <w:sz w:val="20"/>
                <w:szCs w:val="20"/>
              </w:rPr>
              <w:t>Students can identify direct stakeholders and most indirect stakehold</w:t>
            </w:r>
            <w:r w:rsidRPr="007E4044">
              <w:rPr>
                <w:rFonts w:ascii="Arial" w:eastAsia="Arial" w:hAnsi="Arial" w:cs="Arial"/>
                <w:sz w:val="20"/>
                <w:szCs w:val="20"/>
              </w:rPr>
              <w:t>ers. Moreover, they are able to properly rank stakeholders in terms of impact.</w:t>
            </w:r>
          </w:p>
        </w:tc>
        <w:tc>
          <w:tcPr>
            <w:tcW w:w="2130" w:type="dxa"/>
          </w:tcPr>
          <w:p w14:paraId="458A2AAA" w14:textId="77777777" w:rsidR="000F0324" w:rsidRPr="007E4044" w:rsidRDefault="00E2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E4044">
              <w:rPr>
                <w:rFonts w:ascii="Arial" w:eastAsia="Arial" w:hAnsi="Arial" w:cs="Arial"/>
                <w:sz w:val="20"/>
                <w:szCs w:val="20"/>
              </w:rPr>
              <w:t>Students can identify all direct and indirect stakeholders, and they are able to rank stakeholders by impact. They can evaluate the magnitude of alternative courses of action on</w:t>
            </w:r>
            <w:r w:rsidRPr="007E4044">
              <w:rPr>
                <w:rFonts w:ascii="Arial" w:eastAsia="Arial" w:hAnsi="Arial" w:cs="Arial"/>
                <w:sz w:val="20"/>
                <w:szCs w:val="20"/>
              </w:rPr>
              <w:t xml:space="preserve"> various stakeholders.</w:t>
            </w:r>
          </w:p>
        </w:tc>
        <w:tc>
          <w:tcPr>
            <w:tcW w:w="1440" w:type="dxa"/>
          </w:tcPr>
          <w:p w14:paraId="60938C3B" w14:textId="77777777" w:rsidR="000F0324" w:rsidRPr="007E4044" w:rsidRDefault="000F032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F0324" w:rsidRPr="007E4044" w14:paraId="433026CF" w14:textId="77777777">
        <w:tc>
          <w:tcPr>
            <w:tcW w:w="1615" w:type="dxa"/>
          </w:tcPr>
          <w:p w14:paraId="60EC42AB" w14:textId="77777777" w:rsidR="000F0324" w:rsidRPr="007E4044" w:rsidRDefault="00E2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E4044">
              <w:rPr>
                <w:rFonts w:ascii="Arial" w:eastAsia="Arial" w:hAnsi="Arial" w:cs="Arial"/>
                <w:sz w:val="20"/>
                <w:szCs w:val="20"/>
              </w:rPr>
              <w:t>Recognizing unethical situations</w:t>
            </w:r>
          </w:p>
        </w:tc>
        <w:tc>
          <w:tcPr>
            <w:tcW w:w="2130" w:type="dxa"/>
          </w:tcPr>
          <w:p w14:paraId="62C6863E" w14:textId="77777777" w:rsidR="000F0324" w:rsidRPr="007E4044" w:rsidRDefault="00E2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E4044">
              <w:rPr>
                <w:rFonts w:ascii="Arial" w:eastAsia="Arial" w:hAnsi="Arial" w:cs="Arial"/>
                <w:sz w:val="20"/>
                <w:szCs w:val="20"/>
              </w:rPr>
              <w:t>Students can recognize basic ethical issues; however, they fail to grasp all of the relevant aspects of the scenario at hand.</w:t>
            </w:r>
          </w:p>
        </w:tc>
        <w:tc>
          <w:tcPr>
            <w:tcW w:w="2130" w:type="dxa"/>
          </w:tcPr>
          <w:p w14:paraId="7518D67B" w14:textId="77777777" w:rsidR="000F0324" w:rsidRPr="007E4044" w:rsidRDefault="00E2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E4044">
              <w:rPr>
                <w:rFonts w:ascii="Arial" w:eastAsia="Arial" w:hAnsi="Arial" w:cs="Arial"/>
                <w:sz w:val="20"/>
                <w:szCs w:val="20"/>
              </w:rPr>
              <w:t>Students show a proficient grasp of the ethical points of a given scenar</w:t>
            </w:r>
            <w:r w:rsidRPr="007E4044">
              <w:rPr>
                <w:rFonts w:ascii="Arial" w:eastAsia="Arial" w:hAnsi="Arial" w:cs="Arial"/>
                <w:sz w:val="20"/>
                <w:szCs w:val="20"/>
              </w:rPr>
              <w:t>io, and they can accurately evaluate the tradeoffs</w:t>
            </w:r>
          </w:p>
          <w:p w14:paraId="54E92458" w14:textId="77777777" w:rsidR="000F0324" w:rsidRPr="007E4044" w:rsidRDefault="00E2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E4044">
              <w:rPr>
                <w:rFonts w:ascii="Arial" w:eastAsia="Arial" w:hAnsi="Arial" w:cs="Arial"/>
                <w:sz w:val="20"/>
                <w:szCs w:val="20"/>
              </w:rPr>
              <w:t>between direct stakeholders.</w:t>
            </w:r>
          </w:p>
        </w:tc>
        <w:tc>
          <w:tcPr>
            <w:tcW w:w="2130" w:type="dxa"/>
          </w:tcPr>
          <w:p w14:paraId="0F2420F5" w14:textId="77777777" w:rsidR="000F0324" w:rsidRPr="007E4044" w:rsidRDefault="00E2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E4044">
              <w:rPr>
                <w:rFonts w:ascii="Arial" w:eastAsia="Arial" w:hAnsi="Arial" w:cs="Arial"/>
                <w:sz w:val="20"/>
                <w:szCs w:val="20"/>
              </w:rPr>
              <w:t>Students demonstrate a complete grasp of the ethical points of a given scenario. There is a proper understanding of all the relevant trade- offs between direct and indirect sta</w:t>
            </w:r>
            <w:r w:rsidRPr="007E4044">
              <w:rPr>
                <w:rFonts w:ascii="Arial" w:eastAsia="Arial" w:hAnsi="Arial" w:cs="Arial"/>
                <w:sz w:val="20"/>
                <w:szCs w:val="20"/>
              </w:rPr>
              <w:t>keholders.</w:t>
            </w:r>
          </w:p>
        </w:tc>
        <w:tc>
          <w:tcPr>
            <w:tcW w:w="1440" w:type="dxa"/>
          </w:tcPr>
          <w:p w14:paraId="78111A70" w14:textId="77777777" w:rsidR="000F0324" w:rsidRPr="007E4044" w:rsidRDefault="000F032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F0324" w:rsidRPr="007E4044" w14:paraId="7FEB3A47" w14:textId="77777777">
        <w:tc>
          <w:tcPr>
            <w:tcW w:w="1615" w:type="dxa"/>
          </w:tcPr>
          <w:p w14:paraId="294DB13C" w14:textId="77777777" w:rsidR="000F0324" w:rsidRPr="007E4044" w:rsidRDefault="00E2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E4044">
              <w:rPr>
                <w:rFonts w:ascii="Arial" w:eastAsia="Arial" w:hAnsi="Arial" w:cs="Arial"/>
                <w:sz w:val="20"/>
                <w:szCs w:val="20"/>
              </w:rPr>
              <w:t>Action choices</w:t>
            </w:r>
          </w:p>
        </w:tc>
        <w:tc>
          <w:tcPr>
            <w:tcW w:w="2130" w:type="dxa"/>
          </w:tcPr>
          <w:p w14:paraId="24952310" w14:textId="77777777" w:rsidR="000F0324" w:rsidRPr="007E4044" w:rsidRDefault="00E2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E4044">
              <w:rPr>
                <w:rFonts w:ascii="Arial" w:eastAsia="Arial" w:hAnsi="Arial" w:cs="Arial"/>
                <w:sz w:val="20"/>
                <w:szCs w:val="20"/>
              </w:rPr>
              <w:t>Students can present a valid rationale for choosing among alternative actions; however, there are some clear errors regarding the perceived consequences of their actions.</w:t>
            </w:r>
          </w:p>
        </w:tc>
        <w:tc>
          <w:tcPr>
            <w:tcW w:w="2130" w:type="dxa"/>
          </w:tcPr>
          <w:p w14:paraId="086EF59B" w14:textId="77777777" w:rsidR="000F0324" w:rsidRPr="007E4044" w:rsidRDefault="00E2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E4044">
              <w:rPr>
                <w:rFonts w:ascii="Arial" w:eastAsia="Arial" w:hAnsi="Arial" w:cs="Arial"/>
                <w:sz w:val="20"/>
                <w:szCs w:val="20"/>
              </w:rPr>
              <w:t>Students present a well-reasoned rationale for their chos</w:t>
            </w:r>
            <w:r w:rsidRPr="007E4044">
              <w:rPr>
                <w:rFonts w:ascii="Arial" w:eastAsia="Arial" w:hAnsi="Arial" w:cs="Arial"/>
                <w:sz w:val="20"/>
                <w:szCs w:val="20"/>
              </w:rPr>
              <w:t>en alternatives; and, they can defend</w:t>
            </w:r>
          </w:p>
          <w:p w14:paraId="23D0F827" w14:textId="77777777" w:rsidR="000F0324" w:rsidRPr="007E4044" w:rsidRDefault="00E2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E4044">
              <w:rPr>
                <w:rFonts w:ascii="Arial" w:eastAsia="Arial" w:hAnsi="Arial" w:cs="Arial"/>
                <w:sz w:val="20"/>
                <w:szCs w:val="20"/>
              </w:rPr>
              <w:t>their choices in a logical manner. Some of their reasoning, however, may be less than persuasive.</w:t>
            </w:r>
          </w:p>
        </w:tc>
        <w:tc>
          <w:tcPr>
            <w:tcW w:w="2130" w:type="dxa"/>
          </w:tcPr>
          <w:p w14:paraId="22CCB687" w14:textId="77777777" w:rsidR="000F0324" w:rsidRPr="007E4044" w:rsidRDefault="00E2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E4044">
              <w:rPr>
                <w:rFonts w:ascii="Arial" w:eastAsia="Arial" w:hAnsi="Arial" w:cs="Arial"/>
                <w:sz w:val="20"/>
                <w:szCs w:val="20"/>
              </w:rPr>
              <w:t>Students demonstrate precise judgment in</w:t>
            </w:r>
          </w:p>
          <w:p w14:paraId="22832206" w14:textId="77777777" w:rsidR="000F0324" w:rsidRPr="007E4044" w:rsidRDefault="00E2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E4044">
              <w:rPr>
                <w:rFonts w:ascii="Arial" w:eastAsia="Arial" w:hAnsi="Arial" w:cs="Arial"/>
                <w:sz w:val="20"/>
                <w:szCs w:val="20"/>
              </w:rPr>
              <w:t>selecting among the alternative courses</w:t>
            </w:r>
          </w:p>
          <w:p w14:paraId="1BBD16E0" w14:textId="77777777" w:rsidR="000F0324" w:rsidRPr="007E4044" w:rsidRDefault="00E2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E4044">
              <w:rPr>
                <w:rFonts w:ascii="Arial" w:eastAsia="Arial" w:hAnsi="Arial" w:cs="Arial"/>
                <w:sz w:val="20"/>
                <w:szCs w:val="20"/>
              </w:rPr>
              <w:t>of action in ethically</w:t>
            </w:r>
          </w:p>
          <w:p w14:paraId="402348EC" w14:textId="77777777" w:rsidR="000F0324" w:rsidRPr="007E4044" w:rsidRDefault="00E2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E4044">
              <w:rPr>
                <w:rFonts w:ascii="Arial" w:eastAsia="Arial" w:hAnsi="Arial" w:cs="Arial"/>
                <w:sz w:val="20"/>
                <w:szCs w:val="20"/>
              </w:rPr>
              <w:t>complex situations. They are able to</w:t>
            </w:r>
          </w:p>
          <w:p w14:paraId="24B14C65" w14:textId="77777777" w:rsidR="000F0324" w:rsidRPr="007E4044" w:rsidRDefault="00E2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E4044">
              <w:rPr>
                <w:rFonts w:ascii="Arial" w:eastAsia="Arial" w:hAnsi="Arial" w:cs="Arial"/>
                <w:sz w:val="20"/>
                <w:szCs w:val="20"/>
              </w:rPr>
              <w:t>defend their actions with persuasive reasoning.</w:t>
            </w:r>
          </w:p>
        </w:tc>
        <w:tc>
          <w:tcPr>
            <w:tcW w:w="1440" w:type="dxa"/>
          </w:tcPr>
          <w:p w14:paraId="40CC7D2F" w14:textId="77777777" w:rsidR="000F0324" w:rsidRPr="007E4044" w:rsidRDefault="000F032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F0324" w:rsidRPr="007E4044" w14:paraId="755A78F0" w14:textId="77777777">
        <w:tc>
          <w:tcPr>
            <w:tcW w:w="1615" w:type="dxa"/>
          </w:tcPr>
          <w:p w14:paraId="7E27BD8F" w14:textId="77777777" w:rsidR="000F0324" w:rsidRPr="007E4044" w:rsidRDefault="00E2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E4044">
              <w:rPr>
                <w:rFonts w:ascii="Arial" w:eastAsia="Arial" w:hAnsi="Arial" w:cs="Arial"/>
                <w:sz w:val="20"/>
                <w:szCs w:val="20"/>
              </w:rPr>
              <w:lastRenderedPageBreak/>
              <w:t>Professional Codes of Conduct</w:t>
            </w:r>
          </w:p>
        </w:tc>
        <w:tc>
          <w:tcPr>
            <w:tcW w:w="2130" w:type="dxa"/>
          </w:tcPr>
          <w:p w14:paraId="55A01C3F" w14:textId="77777777" w:rsidR="000F0324" w:rsidRPr="007E4044" w:rsidRDefault="00E2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E4044">
              <w:rPr>
                <w:rFonts w:ascii="Arial" w:eastAsia="Arial" w:hAnsi="Arial" w:cs="Arial"/>
                <w:sz w:val="20"/>
                <w:szCs w:val="20"/>
              </w:rPr>
              <w:t>Students know most of the rules of professional conduct and can apply them in case scenarios. There are some erroneous perceptions regardin</w:t>
            </w:r>
            <w:r w:rsidRPr="007E4044">
              <w:rPr>
                <w:rFonts w:ascii="Arial" w:eastAsia="Arial" w:hAnsi="Arial" w:cs="Arial"/>
                <w:sz w:val="20"/>
                <w:szCs w:val="20"/>
              </w:rPr>
              <w:t>g rule justifications.</w:t>
            </w:r>
          </w:p>
        </w:tc>
        <w:tc>
          <w:tcPr>
            <w:tcW w:w="2130" w:type="dxa"/>
          </w:tcPr>
          <w:p w14:paraId="7A687C1E" w14:textId="77777777" w:rsidR="000F0324" w:rsidRPr="007E4044" w:rsidRDefault="00E2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E4044">
              <w:rPr>
                <w:rFonts w:ascii="Arial" w:eastAsia="Arial" w:hAnsi="Arial" w:cs="Arial"/>
                <w:sz w:val="20"/>
                <w:szCs w:val="20"/>
              </w:rPr>
              <w:t>Students know the rules of professional</w:t>
            </w:r>
          </w:p>
          <w:p w14:paraId="156E85EF" w14:textId="77777777" w:rsidR="000F0324" w:rsidRPr="007E4044" w:rsidRDefault="00E2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E4044">
              <w:rPr>
                <w:rFonts w:ascii="Arial" w:eastAsia="Arial" w:hAnsi="Arial" w:cs="Arial"/>
                <w:sz w:val="20"/>
                <w:szCs w:val="20"/>
              </w:rPr>
              <w:t>conduct, can apply them in case scenarios, and understand most of the reasoning underlying the rules.</w:t>
            </w:r>
          </w:p>
        </w:tc>
        <w:tc>
          <w:tcPr>
            <w:tcW w:w="2130" w:type="dxa"/>
          </w:tcPr>
          <w:p w14:paraId="4C14DF31" w14:textId="77777777" w:rsidR="000F0324" w:rsidRPr="007E4044" w:rsidRDefault="00E2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E4044">
              <w:rPr>
                <w:rFonts w:ascii="Arial" w:eastAsia="Arial" w:hAnsi="Arial" w:cs="Arial"/>
                <w:sz w:val="20"/>
                <w:szCs w:val="20"/>
              </w:rPr>
              <w:t>Students know the</w:t>
            </w:r>
          </w:p>
          <w:p w14:paraId="57C32B93" w14:textId="77777777" w:rsidR="000F0324" w:rsidRPr="007E4044" w:rsidRDefault="00E2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E4044">
              <w:rPr>
                <w:rFonts w:ascii="Arial" w:eastAsia="Arial" w:hAnsi="Arial" w:cs="Arial"/>
                <w:sz w:val="20"/>
                <w:szCs w:val="20"/>
              </w:rPr>
              <w:t>factual requirements of the rules of conduct and can apply them</w:t>
            </w:r>
          </w:p>
          <w:p w14:paraId="756B78E5" w14:textId="77777777" w:rsidR="000F0324" w:rsidRPr="007E4044" w:rsidRDefault="00E2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E4044">
              <w:rPr>
                <w:rFonts w:ascii="Arial" w:eastAsia="Arial" w:hAnsi="Arial" w:cs="Arial"/>
                <w:sz w:val="20"/>
                <w:szCs w:val="20"/>
              </w:rPr>
              <w:t>accuratel</w:t>
            </w:r>
            <w:r w:rsidRPr="007E4044">
              <w:rPr>
                <w:rFonts w:ascii="Arial" w:eastAsia="Arial" w:hAnsi="Arial" w:cs="Arial"/>
                <w:sz w:val="20"/>
                <w:szCs w:val="20"/>
              </w:rPr>
              <w:t>y. They can provide persuasive explanations of the</w:t>
            </w:r>
          </w:p>
          <w:p w14:paraId="3709E8DF" w14:textId="77777777" w:rsidR="000F0324" w:rsidRPr="007E4044" w:rsidRDefault="00E262B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E4044">
              <w:rPr>
                <w:rFonts w:ascii="Arial" w:eastAsia="Arial" w:hAnsi="Arial" w:cs="Arial"/>
                <w:sz w:val="20"/>
                <w:szCs w:val="20"/>
              </w:rPr>
              <w:t>logic behind the rules.</w:t>
            </w:r>
          </w:p>
        </w:tc>
        <w:tc>
          <w:tcPr>
            <w:tcW w:w="1440" w:type="dxa"/>
          </w:tcPr>
          <w:p w14:paraId="12377A46" w14:textId="77777777" w:rsidR="000F0324" w:rsidRPr="007E4044" w:rsidRDefault="000F032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F0324" w:rsidRPr="007E4044" w14:paraId="65CC3F08" w14:textId="77777777">
        <w:tc>
          <w:tcPr>
            <w:tcW w:w="9445" w:type="dxa"/>
            <w:gridSpan w:val="5"/>
          </w:tcPr>
          <w:p w14:paraId="2ADE8128" w14:textId="77777777" w:rsidR="000F0324" w:rsidRPr="007E4044" w:rsidRDefault="00E262B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4044">
              <w:rPr>
                <w:rFonts w:ascii="Arial" w:eastAsia="Arial" w:hAnsi="Arial" w:cs="Arial"/>
                <w:b/>
                <w:sz w:val="20"/>
                <w:szCs w:val="20"/>
              </w:rPr>
              <w:t>Overall point and comments</w:t>
            </w:r>
          </w:p>
          <w:p w14:paraId="350D99A6" w14:textId="77777777" w:rsidR="000F0324" w:rsidRPr="007E4044" w:rsidRDefault="000F0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79B0BEB" w14:textId="77777777" w:rsidR="000F0324" w:rsidRPr="007E4044" w:rsidRDefault="000F0324">
      <w:pPr>
        <w:rPr>
          <w:rFonts w:ascii="Arial" w:eastAsia="Arial" w:hAnsi="Arial" w:cs="Arial"/>
          <w:sz w:val="20"/>
          <w:szCs w:val="20"/>
        </w:rPr>
      </w:pPr>
    </w:p>
    <w:p w14:paraId="4225136F" w14:textId="77777777" w:rsidR="000F0324" w:rsidRPr="007E4044" w:rsidRDefault="00E262B1">
      <w:pPr>
        <w:jc w:val="center"/>
        <w:rPr>
          <w:rFonts w:ascii="Arial" w:eastAsia="Arial" w:hAnsi="Arial" w:cs="Arial"/>
          <w:sz w:val="20"/>
          <w:szCs w:val="20"/>
        </w:rPr>
      </w:pPr>
      <w:r w:rsidRPr="007E4044">
        <w:rPr>
          <w:rFonts w:ascii="Arial" w:eastAsia="Arial" w:hAnsi="Arial" w:cs="Arial"/>
          <w:b/>
          <w:sz w:val="20"/>
          <w:szCs w:val="20"/>
        </w:rPr>
        <w:t>Scale:</w:t>
      </w:r>
      <w:r w:rsidRPr="007E4044">
        <w:rPr>
          <w:rFonts w:ascii="Arial" w:eastAsia="Arial" w:hAnsi="Arial" w:cs="Arial"/>
          <w:sz w:val="20"/>
          <w:szCs w:val="20"/>
        </w:rPr>
        <w:t xml:space="preserve"> 12/11=A, 10/9=B, 8/7=C, 6/5=D, 4 or less=F</w:t>
      </w:r>
      <w:bookmarkEnd w:id="0"/>
    </w:p>
    <w:sectPr w:rsidR="000F0324" w:rsidRPr="007E404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44660"/>
    <w:multiLevelType w:val="hybridMultilevel"/>
    <w:tmpl w:val="37701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2528F"/>
    <w:multiLevelType w:val="multilevel"/>
    <w:tmpl w:val="0D000B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24"/>
    <w:rsid w:val="000F0324"/>
    <w:rsid w:val="00506F98"/>
    <w:rsid w:val="007E4044"/>
    <w:rsid w:val="00E2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03EE92"/>
  <w15:docId w15:val="{58A6D6EC-F4BE-614A-B791-49553A4B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="Candara" w:hAnsi="Candara" w:cs="Candar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E4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McLaughlin</cp:lastModifiedBy>
  <cp:revision>4</cp:revision>
  <dcterms:created xsi:type="dcterms:W3CDTF">2020-11-06T18:03:00Z</dcterms:created>
  <dcterms:modified xsi:type="dcterms:W3CDTF">2020-11-06T18:05:00Z</dcterms:modified>
</cp:coreProperties>
</file>